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b/>
          <w:sz w:val="24"/>
          <w:lang w:val="en-US" w:eastAsia="zh-CN"/>
        </w:rPr>
        <w:t>R5-21</w:t>
      </w:r>
      <w:r>
        <w:rPr>
          <w:rFonts w:hint="eastAsia"/>
          <w:b/>
          <w:sz w:val="24"/>
          <w:highlight w:val="none"/>
          <w:lang w:val="en-US" w:eastAsia="zh-CN"/>
        </w:rPr>
        <w:t>6455</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RP-21xxxx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eastAsia" w:ascii="Arial" w:hAnsi="Arial" w:eastAsia="宋体" w:cs="Arial"/>
                <w:color w:val="00B050"/>
                <w:highlight w:val="none"/>
                <w:lang w:val="en-US" w:eastAsia="zh-CN"/>
              </w:rPr>
              <w:t>35</w:t>
            </w:r>
            <w:r>
              <w:rPr>
                <w:rFonts w:ascii="Arial" w:hAnsi="Arial" w:cs="Arial"/>
                <w:color w:val="00B050"/>
                <w:highlight w:val="none"/>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eastAsia="zh-CN"/>
        </w:rPr>
        <w:t>3</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w:t>
      </w:r>
      <w:r>
        <w:rPr>
          <w:rFonts w:hint="eastAsia" w:ascii="Arial" w:hAnsi="Arial" w:eastAsia="宋体" w:cs="Arial"/>
          <w:highlight w:val="none"/>
          <w:lang w:val="en-US" w:eastAsia="zh-CN"/>
        </w:rPr>
        <w:t>6456</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35</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ICS,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bookmarkStart w:id="1" w:name="_GoBack"/>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R5-216456</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RAN5#93-e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lang w:val="en-US"/>
        </w:rPr>
        <w:t>R5-216461</w:t>
      </w:r>
      <w:r>
        <w:rPr>
          <w:rFonts w:hint="eastAsia" w:ascii="Arial" w:hAnsi="Arial" w:eastAsia="等线" w:cs="Arial"/>
          <w:highlight w:val="none"/>
          <w:lang w:val="en-US" w:eastAsia="zh-CN"/>
        </w:rPr>
        <w:t xml:space="preserve">, </w:t>
      </w:r>
      <w:r>
        <w:rPr>
          <w:rFonts w:hint="eastAsia" w:ascii="Arial" w:hAnsi="Arial" w:eastAsia="等线" w:cs="Arial"/>
          <w:highlight w:val="none"/>
          <w:lang w:val="en-US"/>
        </w:rPr>
        <w:t>Revised WID on UE Conformance - High power UE (power class 1.5) for NR band n79,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38.508-2 CRs</w:t>
      </w:r>
    </w:p>
    <w:p>
      <w:pPr>
        <w:numPr>
          <w:ilvl w:val="0"/>
          <w:numId w:val="7"/>
        </w:numPr>
        <w:tabs>
          <w:tab w:val="left" w:pos="567"/>
        </w:tabs>
        <w:overflowPunct/>
        <w:autoSpaceDE/>
        <w:autoSpaceDN/>
        <w:snapToGrid w:val="0"/>
        <w:spacing w:after="0"/>
        <w:textAlignment w:val="auto"/>
        <w:outlineLvl w:val="0"/>
        <w:rPr>
          <w:rFonts w:ascii="Arial" w:hAnsi="Arial" w:eastAsia="等线" w:cs="Arial"/>
          <w:highlight w:val="none"/>
        </w:rPr>
      </w:pPr>
      <w:r>
        <w:rPr>
          <w:rFonts w:ascii="Arial" w:hAnsi="Arial" w:eastAsia="等线" w:cs="Arial"/>
          <w:highlight w:val="none"/>
        </w:rPr>
        <w:t>R5-21</w:t>
      </w:r>
      <w:r>
        <w:rPr>
          <w:rFonts w:hint="eastAsia" w:ascii="Arial" w:hAnsi="Arial" w:eastAsia="等线" w:cs="Arial"/>
          <w:highlight w:val="none"/>
          <w:lang w:val="en-US" w:eastAsia="zh-CN"/>
        </w:rPr>
        <w:t xml:space="preserve">6465, </w:t>
      </w:r>
      <w:r>
        <w:rPr>
          <w:rFonts w:hint="eastAsia" w:ascii="Arial" w:hAnsi="Arial" w:eastAsia="等线" w:cs="Arial"/>
          <w:highlight w:val="none"/>
        </w:rPr>
        <w:t xml:space="preserve">Introduction of  PC1.5 n79 </w:t>
      </w:r>
      <w:r>
        <w:rPr>
          <w:rFonts w:hint="eastAsia" w:ascii="Arial" w:hAnsi="Arial" w:eastAsia="等线" w:cs="Arial"/>
          <w:highlight w:val="none"/>
          <w:lang w:val="en-US" w:eastAsia="zh-CN"/>
        </w:rPr>
        <w:t>ICS</w:t>
      </w:r>
      <w:r>
        <w:rPr>
          <w:rFonts w:ascii="Arial" w:hAnsi="Arial" w:eastAsia="等线" w:cs="Arial"/>
          <w:highlight w:val="none"/>
        </w:rPr>
        <w:t>,</w:t>
      </w:r>
      <w:r>
        <w:rPr>
          <w:rFonts w:hint="eastAsia" w:ascii="Arial" w:hAnsi="Arial" w:eastAsia="等线" w:cs="Arial"/>
          <w:highlight w:val="none"/>
        </w:rPr>
        <w:t xml:space="preserve"> </w:t>
      </w:r>
      <w:r>
        <w:rPr>
          <w:rFonts w:hint="eastAsia" w:ascii="Arial" w:hAnsi="Arial" w:eastAsia="等线" w:cs="Arial"/>
          <w:highlight w:val="none"/>
          <w:lang w:val="en-US" w:eastAsia="zh-CN"/>
        </w:rPr>
        <w:t>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R5-218380</w:t>
      </w:r>
      <w:r>
        <w:rPr>
          <w:rFonts w:ascii="Arial" w:hAnsi="Arial" w:eastAsia="等线" w:cs="Arial"/>
          <w:highlight w:val="none"/>
        </w:rPr>
        <w:t>,</w:t>
      </w:r>
      <w:r>
        <w:rPr>
          <w:rFonts w:hint="eastAsia" w:ascii="Arial" w:hAnsi="Arial" w:eastAsia="等线" w:cs="Arial"/>
          <w:highlight w:val="none"/>
          <w:lang w:val="en-US" w:eastAsia="zh-CN"/>
        </w:rPr>
        <w:t xml:space="preserve"> Adding Power Class 1.5 for NR Band n79 MOP</w:t>
      </w:r>
      <w:r>
        <w:rPr>
          <w:rFonts w:ascii="Arial" w:hAnsi="Arial" w:eastAsia="等线" w:cs="Arial"/>
          <w:highlight w:val="none"/>
        </w:rPr>
        <w:t>, CMCC</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R5-218381</w:t>
      </w:r>
      <w:r>
        <w:rPr>
          <w:rFonts w:hint="eastAsia" w:ascii="Arial" w:hAnsi="Arial" w:eastAsia="等线" w:cs="Arial"/>
          <w:highlight w:val="none"/>
          <w:lang w:val="en-US" w:eastAsia="zh-CN"/>
        </w:rPr>
        <w:t>, Introduction of PC1.5 n79 MOP for UL MIMO, CMCC</w:t>
      </w:r>
    </w:p>
    <w:p>
      <w:pPr>
        <w:numPr>
          <w:ilvl w:val="0"/>
          <w:numId w:val="8"/>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R5-218382</w:t>
      </w:r>
      <w:r>
        <w:rPr>
          <w:rFonts w:hint="eastAsia" w:ascii="Arial" w:hAnsi="Arial" w:eastAsia="等线" w:cs="Arial"/>
          <w:highlight w:val="none"/>
          <w:lang w:val="en-US" w:eastAsia="zh-CN"/>
        </w:rPr>
        <w:t>, Introduction of PC1.5 n79 MPR, CMCC</w:t>
      </w:r>
    </w:p>
    <w:bookmarkEnd w:id="1"/>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A3546"/>
    <w:multiLevelType w:val="singleLevel"/>
    <w:tmpl w:val="E2AA354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61D772E"/>
    <w:multiLevelType w:val="singleLevel"/>
    <w:tmpl w:val="761D772E"/>
    <w:lvl w:ilvl="0" w:tentative="0">
      <w:start w:val="1"/>
      <w:numFmt w:val="decimal"/>
      <w:lvlText w:val="[%1]"/>
      <w:lvlJc w:val="left"/>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73E78C5"/>
    <w:rsid w:val="10B9696A"/>
    <w:rsid w:val="14785989"/>
    <w:rsid w:val="160F311C"/>
    <w:rsid w:val="270A14EF"/>
    <w:rsid w:val="27452B8C"/>
    <w:rsid w:val="2BDB3982"/>
    <w:rsid w:val="316F7BD4"/>
    <w:rsid w:val="3A7B10C3"/>
    <w:rsid w:val="3B421E74"/>
    <w:rsid w:val="48506B94"/>
    <w:rsid w:val="564E5D25"/>
    <w:rsid w:val="56931BEC"/>
    <w:rsid w:val="57CF5DE7"/>
    <w:rsid w:val="58EE670A"/>
    <w:rsid w:val="5A466BC8"/>
    <w:rsid w:val="5DA87A98"/>
    <w:rsid w:val="67473D45"/>
    <w:rsid w:val="69285720"/>
    <w:rsid w:val="6A8A758B"/>
    <w:rsid w:val="706008AE"/>
    <w:rsid w:val="716D30CB"/>
    <w:rsid w:val="73D13601"/>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0</TotalTime>
  <ScaleCrop>false</ScaleCrop>
  <LinksUpToDate>false</LinksUpToDate>
  <CharactersWithSpaces>4708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2021-11-22T04:08:54Z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